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4.0" w:type="dxa"/>
        <w:jc w:val="left"/>
        <w:tblInd w:w="-130.0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  <w:tblGridChange w:id="0">
          <w:tblGrid>
            <w:gridCol w:w="3203"/>
            <w:gridCol w:w="1090"/>
            <w:gridCol w:w="1090"/>
            <w:gridCol w:w="1397"/>
            <w:gridCol w:w="1560"/>
            <w:gridCol w:w="1544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GRIGLIA DI VALUTAZIONE DEI TITOLI PER IL RUOLO DI ESPERTO</w:t>
            </w:r>
          </w:p>
          <w:p w:rsidR="00000000" w:rsidDel="00000000" w:rsidP="00000000" w:rsidRDefault="00000000" w:rsidRPr="00000000" w14:paraId="00000004">
            <w:pPr>
              <w:spacing w:after="20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                                           PER CORSI DI LINGUA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Vista l’elevata professionalità occorrente per la realizzazione di quanto richiesto dal progetto in oggetto saranno considerati requisiti inderogabili di accesso: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Per Certificazioni fino al livello B2 (almeno uno dei tre)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●</w:t>
              <w:tab/>
              <w:t xml:space="preserve">essere docente madrelingua (priorità rispetto ai sottostanti requisiti)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●</w:t>
              <w:tab/>
              <w:t xml:space="preserve">essere in possesso di Laurea magistrale o quadriennale (vecchio ordinamento) nella lingua oggetto della formazione</w:t>
            </w:r>
          </w:p>
          <w:p w:rsidR="00000000" w:rsidDel="00000000" w:rsidP="00000000" w:rsidRDefault="00000000" w:rsidRPr="00000000" w14:paraId="0000000E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●</w:t>
              <w:tab/>
              <w:t xml:space="preserve">essere in possesso di certificazione C1 nella lingua oggetto di formazione.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NELLO SPECIFICO DIPARTIMENTO IN CUI SI CONCORRE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 riferimento del C.V.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compilare a cura della commissione/DS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A1. LAUREA INERENTE AL RUOLO SPECIFICO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vecchio ordinamento o magistrale)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A2. LAUREA TRIENNALE INERENTE AL RUOLO SPECIFICO</w:t>
            </w: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in 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A3. DIPLOMA DI ISTRUZIONE SECONDARIA (in alternativa ai punti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Verrà valutato un solo 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A4. DOTTORATO DI RICERCA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A5. MASTER UNIVERSITARIO DI I O DI II LIVELLO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240" w:before="240" w:line="276" w:lineRule="auto"/>
              <w:ind w:left="-20" w:firstLine="0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LE CERTIFICAZIONI OTTENUTE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B1. COMPETENZE I.C.T. CERTIFICATE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2 cert.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240" w:before="24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C1. CONOSCENZE SPECIFICHE DELL'ARGOMENTO (documentate attraverso esperienze di esperto in tematiche inerenti all’argomento della selezione presso scuole statali)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240"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C2. CONOSCENZE SPECIFICHE DELL'ARGOMENTO (documentate attraverso pubblicazioni, anche di corsi di formazione online, inerenti all’argomento della selezione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240"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C3. CONOSCENZE SPECIFICHE DELL'ARGOMENTO (documentate attraverso esperienze di esperto in tematiche inerenti all’argomento della selezione se non coincidenti con quelli del punto C1)</w:t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C4. CONOSCENZE SPECIFICHE DELL'ARGOMENTO (documentate attraverso corsi di formazione seguiti min. 12 ore, con rilascio di attestato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C5. CONOSCENZE SPECIFICHE DELL'ARGOMENTO (documentate attraverso esperienze lavorative professionali inerenti all’oggetto dell’incarico e alla tematica dello stesso se non coincidenti con i punti C1 e C3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00" w:line="276" w:lineRule="auto"/>
        <w:rPr>
          <w:rFonts w:ascii="Overlock" w:cs="Overlock" w:eastAsia="Overlock" w:hAnsi="Overlock"/>
          <w:b w:val="1"/>
        </w:rPr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Per il Ruolo di TUTOR: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200" w:line="276" w:lineRule="auto"/>
        <w:ind w:left="1068" w:hanging="360"/>
        <w:rPr>
          <w:rFonts w:ascii="Overlock" w:cs="Overlock" w:eastAsia="Overlock" w:hAnsi="Overlock"/>
          <w:color w:val="000000"/>
        </w:rPr>
      </w:pP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Essere in possesso di Competenze verificabili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 </w:t>
      </w:r>
      <w:r w:rsidDel="00000000" w:rsidR="00000000" w:rsidRPr="00000000">
        <w:rPr>
          <w:rFonts w:ascii="Overlock" w:cs="Overlock" w:eastAsia="Overlock" w:hAnsi="Overlock"/>
          <w:color w:val="000000"/>
          <w:rtl w:val="0"/>
        </w:rPr>
        <w:t xml:space="preserve">in merito ai compiti inerenti al ruolo di tutor d’aula</w:t>
      </w:r>
    </w:p>
    <w:tbl>
      <w:tblPr>
        <w:tblStyle w:val="Table2"/>
        <w:tblW w:w="9645.0" w:type="dxa"/>
        <w:jc w:val="left"/>
        <w:tblInd w:w="-100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05"/>
        <w:gridCol w:w="1155"/>
        <w:gridCol w:w="1200"/>
        <w:gridCol w:w="1303"/>
        <w:gridCol w:w="1352"/>
        <w:gridCol w:w="1530"/>
        <w:tblGridChange w:id="0">
          <w:tblGrid>
            <w:gridCol w:w="3105"/>
            <w:gridCol w:w="1155"/>
            <w:gridCol w:w="1200"/>
            <w:gridCol w:w="1303"/>
            <w:gridCol w:w="1352"/>
            <w:gridCol w:w="1530"/>
          </w:tblGrid>
        </w:tblGridChange>
      </w:tblGrid>
      <w:tr>
        <w:trPr>
          <w:cantSplit w:val="1"/>
          <w:trHeight w:val="900" w:hRule="atLeast"/>
          <w:tblHeader w:val="1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20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before="240" w:line="276" w:lineRule="auto"/>
              <w:ind w:left="-20" w:firstLine="0"/>
              <w:jc w:val="center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GRIGLIA DI VALUTAZIONE DEI TITOLI PER TUTOR D’AULA  E/O TUTOR  ORIENTAMENTO</w:t>
            </w:r>
          </w:p>
        </w:tc>
      </w:tr>
      <w:tr>
        <w:trPr>
          <w:cantSplit w:val="1"/>
          <w:trHeight w:val="1695" w:hRule="atLeast"/>
          <w:tblHeader w:val="1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8C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8D">
            <w:pPr>
              <w:spacing w:before="240" w:line="276" w:lineRule="auto"/>
              <w:ind w:left="-20" w:firstLine="0"/>
              <w:jc w:val="center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before="240" w:line="276" w:lineRule="auto"/>
              <w:ind w:left="-20" w:firstLine="0"/>
              <w:jc w:val="center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before="240" w:line="276" w:lineRule="auto"/>
              <w:ind w:left="-20" w:firstLine="0"/>
              <w:jc w:val="center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1"/>
          <w:trHeight w:val="255" w:hRule="atLeast"/>
          <w:tblHeader w:val="1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A1. LAUREA</w:t>
            </w:r>
          </w:p>
          <w:p w:rsidR="00000000" w:rsidDel="00000000" w:rsidP="00000000" w:rsidRDefault="00000000" w:rsidRPr="00000000" w14:paraId="00000094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</w:tr>
      <w:tr>
        <w:trPr>
          <w:cantSplit w:val="1"/>
          <w:trHeight w:val="975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</w:tr>
      <w:tr>
        <w:trPr>
          <w:cantSplit w:val="1"/>
          <w:trHeight w:val="975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A2. LAUREA (triennale in alternativa al punto A1)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</w:tr>
      <w:tr>
        <w:trPr>
          <w:cantSplit w:val="1"/>
          <w:trHeight w:val="735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A3. DIPLOMA SCUOLA SECONDARIA (in alternativa al punto A1 e A2)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Verrà valutato un solo titolo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</w:tr>
      <w:tr>
        <w:trPr>
          <w:cantSplit w:val="1"/>
          <w:trHeight w:val="735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A4. CORSO DA TUTOR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15" w:hRule="atLeast"/>
          <w:tblHeader w:val="1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3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LE CERTIFICAZIONI OTTENUTE </w:t>
            </w:r>
          </w:p>
          <w:p w:rsidR="00000000" w:rsidDel="00000000" w:rsidP="00000000" w:rsidRDefault="00000000" w:rsidRPr="00000000" w14:paraId="000000B4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                                           </w:t>
              <w:tab/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</w:tr>
      <w:tr>
        <w:trPr>
          <w:cantSplit w:val="1"/>
          <w:trHeight w:val="735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B1. COMPETENZE I.C.T. CERTIFICATE riconosciute dal MIM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Max 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</w:tr>
      <w:tr>
        <w:trPr>
          <w:cantSplit w:val="1"/>
          <w:trHeight w:val="1695" w:hRule="atLeast"/>
          <w:tblHeader w:val="1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1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C2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  <w:u w:val="singl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Overlock" w:cs="Overlock" w:eastAsia="Overlock" w:hAnsi="Overlock"/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C3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</w:tr>
      <w:tr>
        <w:trPr>
          <w:cantSplit w:val="1"/>
          <w:trHeight w:val="1455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C1. 1 ESPERIENZE DI TUTOR D’AULA/DIDATTICO (min. 20 ore) NEI PROGETTI FINANZIATI DAL FONDO SOCIALE EUROPEO (PON – POR- PNRR ETC.)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 2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</w:tr>
      <w:tr>
        <w:trPr>
          <w:cantSplit w:val="1"/>
          <w:trHeight w:val="1035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C1. 1 ESPERIENZE DI TUTOR  di orientamento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 1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55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C2. ESPERIENZE DI FACILITATORE (min. 20 ore) NEI PROGETTI FINANZIATI DAL FONDO SOCIALE EUROPEO (PON – POR- PNRR ETC.)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7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8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</w:tr>
      <w:tr>
        <w:trPr>
          <w:cantSplit w:val="1"/>
          <w:trHeight w:val="1455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C3. ESPERIENZE DI TUTOR COORDINATORE (min. 20 ore) NEI PROGETTI FINANZIATI DAL FONDO SOCIALE EUROPEO (PON – POR- PNRR ETC.))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0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</w:tr>
      <w:tr>
        <w:trPr>
          <w:cantSplit w:val="1"/>
          <w:trHeight w:val="1695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Max. 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</w:tr>
      <w:tr>
        <w:trPr>
          <w:cantSplit w:val="1"/>
          <w:trHeight w:val="435" w:hRule="atLeast"/>
          <w:tblHeader w:val="1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  <w:b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rtl w:val="0"/>
              </w:rPr>
              <w:t xml:space="preserve">TOTALE                                                                        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before="240" w:line="276" w:lineRule="auto"/>
              <w:ind w:left="-20" w:firstLine="0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F1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10" w:orient="portrait"/>
      <w:pgMar w:bottom="1200" w:top="2550" w:left="880" w:right="880" w:header="708" w:footer="10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444500</wp:posOffset>
              </wp:positionH>
              <wp:positionV relativeFrom="paragraph">
                <wp:posOffset>9906000</wp:posOffset>
              </wp:positionV>
              <wp:extent cx="5761355" cy="34671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28885" y="3611408"/>
                        <a:ext cx="5751830" cy="337185"/>
                      </a:xfrm>
                      <a:custGeom>
                        <a:rect b="b" l="l" r="r" t="t"/>
                        <a:pathLst>
                          <a:path extrusionOk="0" h="337185" w="5751830">
                            <a:moveTo>
                              <a:pt x="0" y="0"/>
                            </a:moveTo>
                            <a:lnTo>
                              <a:pt x="0" y="337185"/>
                            </a:lnTo>
                            <a:lnTo>
                              <a:pt x="5751830" y="337185"/>
                            </a:lnTo>
                            <a:lnTo>
                              <a:pt x="57518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.0000000298023224" w:right="2.000000029802322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Competenze STEM e multilinguistiche nelle scuole statali (D.M. 65/2023) –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.0000000298023224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444500</wp:posOffset>
              </wp:positionH>
              <wp:positionV relativeFrom="paragraph">
                <wp:posOffset>9906000</wp:posOffset>
              </wp:positionV>
              <wp:extent cx="5761355" cy="34671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1355" cy="3467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720090</wp:posOffset>
          </wp:positionH>
          <wp:positionV relativeFrom="page">
            <wp:posOffset>449578</wp:posOffset>
          </wp:positionV>
          <wp:extent cx="6117209" cy="1041626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7209" cy="104162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" w:right="3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A465F"/>
    <w:rPr>
      <w:rFonts w:ascii="Calibri" w:cs="Calibri" w:eastAsia="Calibri" w:hAnsi="Calibri"/>
      <w:lang w:val="it-IT"/>
    </w:rPr>
  </w:style>
  <w:style w:type="paragraph" w:styleId="Titolo1">
    <w:name w:val="heading 1"/>
    <w:basedOn w:val="Normale"/>
    <w:uiPriority w:val="9"/>
    <w:qFormat w:val="1"/>
    <w:rsid w:val="00CA465F"/>
    <w:pPr>
      <w:ind w:left="4" w:right="3"/>
      <w:jc w:val="center"/>
      <w:outlineLvl w:val="0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CA465F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sid w:val="00CA465F"/>
  </w:style>
  <w:style w:type="paragraph" w:styleId="Paragrafoelenco">
    <w:name w:val="List Paragraph"/>
    <w:basedOn w:val="Normale"/>
    <w:uiPriority w:val="34"/>
    <w:qFormat w:val="1"/>
    <w:rsid w:val="00CA465F"/>
    <w:pPr>
      <w:ind w:left="1118" w:hanging="164"/>
      <w:jc w:val="both"/>
    </w:pPr>
  </w:style>
  <w:style w:type="paragraph" w:styleId="TableParagraph" w:customStyle="1">
    <w:name w:val="Table Paragraph"/>
    <w:basedOn w:val="Normale"/>
    <w:uiPriority w:val="1"/>
    <w:qFormat w:val="1"/>
    <w:rsid w:val="00CA465F"/>
  </w:style>
  <w:style w:type="table" w:styleId="Grigliatabella1" w:customStyle="1">
    <w:name w:val="Griglia tabella1"/>
    <w:basedOn w:val="Tabellanormale"/>
    <w:next w:val="Grigliatabella"/>
    <w:rsid w:val="00451F17"/>
    <w:pPr>
      <w:widowControl w:val="1"/>
      <w:autoSpaceDE w:val="1"/>
      <w:autoSpaceDN w:val="1"/>
    </w:pPr>
    <w:rPr>
      <w:rFonts w:ascii="Times New Roman" w:cs="Times New Roman" w:eastAsia="Times New Roman" w:hAnsi="Times New Roman"/>
      <w:sz w:val="20"/>
      <w:szCs w:val="20"/>
      <w:lang w:eastAsia="it-IT"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">
    <w:name w:val="Table Grid"/>
    <w:basedOn w:val="Tabellanormale"/>
    <w:uiPriority w:val="39"/>
    <w:rsid w:val="00451F1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dipagina">
    <w:name w:val="footer"/>
    <w:basedOn w:val="Normale"/>
    <w:link w:val="PidipaginaCarattere"/>
    <w:uiPriority w:val="99"/>
    <w:unhideWhenUsed w:val="1"/>
    <w:rsid w:val="000948E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948E7"/>
    <w:rPr>
      <w:rFonts w:ascii="Calibri" w:cs="Calibri" w:eastAsia="Calibri" w:hAnsi="Calibri"/>
      <w:lang w:val="it-IT"/>
    </w:rPr>
  </w:style>
  <w:style w:type="character" w:styleId="Numeropagina">
    <w:name w:val="page number"/>
    <w:basedOn w:val="Carpredefinitoparagrafo"/>
    <w:uiPriority w:val="99"/>
    <w:semiHidden w:val="1"/>
    <w:unhideWhenUsed w:val="1"/>
    <w:rsid w:val="000948E7"/>
  </w:style>
  <w:style w:type="paragraph" w:styleId="Intestazione">
    <w:name w:val="header"/>
    <w:basedOn w:val="Normale"/>
    <w:link w:val="IntestazioneCarattere"/>
    <w:uiPriority w:val="99"/>
    <w:unhideWhenUsed w:val="1"/>
    <w:rsid w:val="000948E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948E7"/>
    <w:rPr>
      <w:rFonts w:ascii="Calibri" w:cs="Calibri" w:eastAsia="Calibri" w:hAnsi="Calibri"/>
      <w:lang w:val="it-IT"/>
    </w:rPr>
  </w:style>
  <w:style w:type="character" w:styleId="Collegamentoipertestuale">
    <w:name w:val="Hyperlink"/>
    <w:basedOn w:val="Carpredefinitoparagrafo"/>
    <w:uiPriority w:val="99"/>
    <w:unhideWhenUsed w:val="1"/>
    <w:rsid w:val="00AA0172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AA0172"/>
    <w:rPr>
      <w:color w:val="605e5c"/>
      <w:shd w:color="auto" w:fill="e1dfdd" w:val="clear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D518C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D518C"/>
    <w:rPr>
      <w:rFonts w:ascii="Segoe UI" w:cs="Segoe UI" w:eastAsia="Calibri" w:hAnsi="Segoe UI"/>
      <w:sz w:val="18"/>
      <w:szCs w:val="18"/>
      <w:lang w:val="it-IT"/>
    </w:rPr>
  </w:style>
  <w:style w:type="character" w:styleId="Enfasidelicata">
    <w:name w:val="Subtle Emphasis"/>
    <w:basedOn w:val="Carpredefinitoparagrafo"/>
    <w:uiPriority w:val="19"/>
    <w:qFormat w:val="1"/>
    <w:rsid w:val="00CA6621"/>
    <w:rPr>
      <w:i w:val="1"/>
      <w:iCs w:val="1"/>
      <w:color w:val="404040" w:themeColor="text1" w:themeTint="0000BF"/>
    </w:rPr>
  </w:style>
  <w:style w:type="character" w:styleId="Enfasicorsivo">
    <w:name w:val="Emphasis"/>
    <w:basedOn w:val="Carpredefinitoparagrafo"/>
    <w:uiPriority w:val="20"/>
    <w:qFormat w:val="1"/>
    <w:rsid w:val="00CA6621"/>
    <w:rPr>
      <w:i w:val="1"/>
      <w:iCs w:val="1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575E9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mazAFQvG0qXHtRTIzomQ7C+S/Q==">CgMxLjAyCGguZ2pkZ3hzOAByITEzMHoyN3hScHlqdXB6ZFowSktiY2hBWHlfcDI5NnF0Tw==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2024-03-25T14:35:00Z</dcterms:created>
  <dc:creator>Antonio Santocono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Word 2019</vt:lpwstr>
  </property>
</Properties>
</file>